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513FE" w14:textId="499CF2A7" w:rsidR="004F5D3C" w:rsidRDefault="3AD498AC" w:rsidP="51421BA2">
      <w:pPr>
        <w:jc w:val="center"/>
      </w:pPr>
      <w:r>
        <w:t>FORMATO DE RELATORÍA - MESA DE TRABAJO CON ENCUENTRO INTERGENERACIONAL</w:t>
      </w:r>
    </w:p>
    <w:p w14:paraId="376B9A9C" w14:textId="330C9D18" w:rsidR="004F5D3C" w:rsidRDefault="3AD498AC" w:rsidP="51421BA2">
      <w:pPr>
        <w:jc w:val="center"/>
      </w:pPr>
      <w:r>
        <w:t>FASE DIAGNÓSTICA</w:t>
      </w:r>
    </w:p>
    <w:p w14:paraId="5C1A07E2" w14:textId="15E17326" w:rsidR="004F5D3C" w:rsidRDefault="3AD498AC" w:rsidP="51421BA2">
      <w:pPr>
        <w:jc w:val="center"/>
      </w:pPr>
      <w:r>
        <w:t>POLITICA PARA EL ENVEJECIMIENTO Y LA VEJEZ EN BOGOTÁ PPSEV 2026-2036</w:t>
      </w:r>
    </w:p>
    <w:p w14:paraId="649E2A8F" w14:textId="66AEC387" w:rsidR="51421BA2" w:rsidRDefault="51421BA2" w:rsidP="51421BA2"/>
    <w:p w14:paraId="2447A722" w14:textId="01BCAFA0" w:rsidR="3AD498AC" w:rsidRDefault="3AD498AC" w:rsidP="51421BA2">
      <w:pPr>
        <w:rPr>
          <w:u w:val="single"/>
        </w:rPr>
      </w:pPr>
      <w:r>
        <w:t xml:space="preserve">Fecha: </w:t>
      </w:r>
      <w:r w:rsidRPr="51421BA2">
        <w:rPr>
          <w:u w:val="single"/>
        </w:rPr>
        <w:t>20 de noviembre de 2025</w:t>
      </w:r>
      <w:r w:rsidR="0877994E" w:rsidRPr="51421BA2">
        <w:rPr>
          <w:u w:val="single"/>
        </w:rPr>
        <w:t>.</w:t>
      </w:r>
      <w:r>
        <w:t xml:space="preserve"> Lugar:</w:t>
      </w:r>
      <w:r w:rsidR="4820F72F">
        <w:t xml:space="preserve"> </w:t>
      </w:r>
      <w:r w:rsidR="4820F72F" w:rsidRPr="51421BA2">
        <w:rPr>
          <w:u w:val="single"/>
        </w:rPr>
        <w:t>CDC</w:t>
      </w:r>
      <w:r w:rsidR="4627D460">
        <w:t>.</w:t>
      </w:r>
      <w:r w:rsidR="4820F72F">
        <w:t xml:space="preserve">  </w:t>
      </w:r>
      <w:r>
        <w:t>Número de participantes:</w:t>
      </w:r>
      <w:r w:rsidR="5A01361E">
        <w:t xml:space="preserve"> </w:t>
      </w:r>
      <w:r w:rsidR="5A01361E" w:rsidRPr="51421BA2">
        <w:rPr>
          <w:u w:val="single"/>
        </w:rPr>
        <w:t>5</w:t>
      </w:r>
      <w:r w:rsidR="5A01361E">
        <w:t xml:space="preserve"> </w:t>
      </w:r>
      <w:r>
        <w:t>Moderador/a:</w:t>
      </w:r>
      <w:r w:rsidR="5B8D0EFF">
        <w:t xml:space="preserve"> </w:t>
      </w:r>
      <w:proofErr w:type="spellStart"/>
      <w:r w:rsidR="5B8D0EFF">
        <w:t>J</w:t>
      </w:r>
      <w:r w:rsidR="5B8D0EFF" w:rsidRPr="51421BA2">
        <w:rPr>
          <w:u w:val="single"/>
        </w:rPr>
        <w:t>eimy</w:t>
      </w:r>
      <w:proofErr w:type="spellEnd"/>
      <w:r w:rsidR="5B8D0EFF" w:rsidRPr="51421BA2">
        <w:rPr>
          <w:u w:val="single"/>
        </w:rPr>
        <w:t xml:space="preserve"> Natalia Preciado </w:t>
      </w:r>
      <w:proofErr w:type="spellStart"/>
      <w:r w:rsidR="5B8D0EFF" w:rsidRPr="51421BA2">
        <w:rPr>
          <w:u w:val="single"/>
        </w:rPr>
        <w:t>Rodriguez</w:t>
      </w:r>
      <w:proofErr w:type="spellEnd"/>
      <w:r w:rsidR="5B8D0EFF">
        <w:t xml:space="preserve">. </w:t>
      </w:r>
      <w:r>
        <w:t>Relator/a:</w:t>
      </w:r>
      <w:r w:rsidR="76D00563">
        <w:t xml:space="preserve"> </w:t>
      </w:r>
      <w:r w:rsidR="76D00563" w:rsidRPr="51421BA2">
        <w:rPr>
          <w:u w:val="single"/>
        </w:rPr>
        <w:t>Personas Mayores</w:t>
      </w:r>
      <w:r w:rsidR="76D00563">
        <w:t xml:space="preserve">. </w:t>
      </w:r>
      <w:r>
        <w:t>Localidad:</w:t>
      </w:r>
      <w:r w:rsidR="01B3FB4D">
        <w:t xml:space="preserve"> </w:t>
      </w:r>
      <w:r w:rsidR="01B3FB4D" w:rsidRPr="51421BA2">
        <w:rPr>
          <w:u w:val="single"/>
        </w:rPr>
        <w:t>La Candelaria</w:t>
      </w:r>
    </w:p>
    <w:p w14:paraId="19463F49" w14:textId="1C982D76" w:rsidR="51421BA2" w:rsidRDefault="51421BA2" w:rsidP="51421BA2">
      <w:pPr>
        <w:rPr>
          <w:u w:val="single"/>
        </w:rPr>
      </w:pPr>
    </w:p>
    <w:p w14:paraId="29C254DF" w14:textId="73F669D5" w:rsidR="01B3FB4D" w:rsidRDefault="01B3FB4D" w:rsidP="51421BA2">
      <w:pPr>
        <w:pStyle w:val="Prrafodelista"/>
        <w:numPr>
          <w:ilvl w:val="0"/>
          <w:numId w:val="6"/>
        </w:numPr>
        <w:spacing w:after="0"/>
        <w:rPr>
          <w:rFonts w:ascii="Aptos" w:eastAsia="Aptos" w:hAnsi="Aptos" w:cs="Aptos"/>
        </w:rPr>
      </w:pPr>
      <w:r w:rsidRPr="51421BA2">
        <w:rPr>
          <w:rFonts w:ascii="Aptos" w:eastAsia="Aptos" w:hAnsi="Aptos" w:cs="Aptos"/>
        </w:rPr>
        <w:t>EJE RESIGNIFICACIÓN DEL ROL DE LAS PERSONAS MAYORES EN EL TERRITORIO Pregunta orientadora.</w:t>
      </w:r>
    </w:p>
    <w:p w14:paraId="6F0CCD1C" w14:textId="0AD14E56" w:rsidR="01B3FB4D" w:rsidRDefault="01B3FB4D" w:rsidP="51421BA2">
      <w:pPr>
        <w:pStyle w:val="Prrafodelista"/>
        <w:numPr>
          <w:ilvl w:val="0"/>
          <w:numId w:val="5"/>
        </w:numPr>
        <w:spacing w:after="0"/>
        <w:rPr>
          <w:rFonts w:ascii="Aptos" w:eastAsia="Aptos" w:hAnsi="Aptos" w:cs="Aptos"/>
        </w:rPr>
      </w:pPr>
      <w:r w:rsidRPr="51421BA2">
        <w:rPr>
          <w:rFonts w:ascii="Aptos" w:eastAsia="Aptos" w:hAnsi="Aptos" w:cs="Aptos"/>
        </w:rPr>
        <w:t>¿Qué lugares del barrio o de la localidad representa para mi alegría, tristeza y/o temor?</w:t>
      </w:r>
    </w:p>
    <w:p w14:paraId="6186B551" w14:textId="1E455EAE" w:rsidR="51421BA2" w:rsidRDefault="51421BA2" w:rsidP="51421BA2">
      <w:pPr>
        <w:rPr>
          <w:u w:val="single"/>
        </w:rPr>
      </w:pPr>
    </w:p>
    <w:p w14:paraId="5A5C95C0" w14:textId="7149D660" w:rsidR="6E34A5CC" w:rsidRDefault="6E34A5CC" w:rsidP="51421BA2">
      <w:pPr>
        <w:spacing w:before="240" w:after="240"/>
        <w:rPr>
          <w:rFonts w:ascii="Aptos" w:eastAsia="Aptos" w:hAnsi="Aptos" w:cs="Aptos"/>
        </w:rPr>
      </w:pPr>
      <w:r w:rsidRPr="51421BA2">
        <w:rPr>
          <w:rFonts w:ascii="Aptos" w:eastAsia="Aptos" w:hAnsi="Aptos" w:cs="Aptos"/>
        </w:rPr>
        <w:t>Se entrevistó a adultos mayores de la localidad de La Candelaria, quienes relatan que los lugares asociados con alegría, tristeza y temor se concentran especialmente en el sector de Los Laches. Aunque allí existe un CAI que podría generar tranquilidad, los habitantes afirman que la zona continúa siendo insegura. Mencionan constantes hurtos, vulnerabilidad para los residentes y poca presencia policial.</w:t>
      </w:r>
    </w:p>
    <w:p w14:paraId="2A6B1E17" w14:textId="744C0969" w:rsidR="6E34A5CC" w:rsidRDefault="6E34A5CC" w:rsidP="51421BA2">
      <w:pPr>
        <w:spacing w:before="240" w:after="240"/>
        <w:rPr>
          <w:rFonts w:ascii="Aptos" w:eastAsia="Aptos" w:hAnsi="Aptos" w:cs="Aptos"/>
        </w:rPr>
      </w:pPr>
      <w:r w:rsidRPr="51421BA2">
        <w:rPr>
          <w:rFonts w:ascii="Aptos" w:eastAsia="Aptos" w:hAnsi="Aptos" w:cs="Aptos"/>
        </w:rPr>
        <w:t>También señalan que en el barrio Santa Bárbara se ha incrementado la inseguridad. Explican que antiguamente predominaban las casas de residencia, pero hoy muchas se han convertido en “paga diarios”, lo que ha generado la presencia de habitantes de calle, acumulación de basuras y una percepción generalizada de inseguridad. Situaciones similares se presentan en los barrios San Bernardo y Las Cruces, donde los “paga diarios” también generan múltiples problemáticas. En general, los participantes concluyen que en toda la localidad se perciben distintos niveles de inseguridad.</w:t>
      </w:r>
    </w:p>
    <w:p w14:paraId="7C6977D9" w14:textId="6B49658D" w:rsidR="6E34A5CC" w:rsidRDefault="6E34A5CC" w:rsidP="51421BA2">
      <w:pPr>
        <w:spacing w:before="240" w:after="240"/>
        <w:rPr>
          <w:rFonts w:ascii="Aptos" w:eastAsia="Aptos" w:hAnsi="Aptos" w:cs="Aptos"/>
        </w:rPr>
      </w:pPr>
      <w:r w:rsidRPr="51421BA2">
        <w:rPr>
          <w:rFonts w:ascii="Aptos" w:eastAsia="Aptos" w:hAnsi="Aptos" w:cs="Aptos"/>
        </w:rPr>
        <w:t>Los habitantes también identificaron lugares que generan emociones positivas. Afirman que el barrio San Bernardo es “hermoso, bonito y seguro”, especialmente las zonas de la Sexta. Asimismo, señalan que el barrio Lourdes es percibido como seguro, sobre todo en los alrededores del CDC. Otro punto destacado es el barrio La Mina, que anteriormente fue una mina de carbón y hoy es una cancha de fútbol rodeada de zonas verdes.</w:t>
      </w:r>
    </w:p>
    <w:p w14:paraId="13438611" w14:textId="68F79438" w:rsidR="6E34A5CC" w:rsidRDefault="6E34A5CC" w:rsidP="51421BA2">
      <w:pPr>
        <w:spacing w:before="240" w:after="240"/>
        <w:rPr>
          <w:rFonts w:ascii="Aptos" w:eastAsia="Aptos" w:hAnsi="Aptos" w:cs="Aptos"/>
        </w:rPr>
      </w:pPr>
      <w:r w:rsidRPr="51421BA2">
        <w:rPr>
          <w:rFonts w:ascii="Aptos" w:eastAsia="Aptos" w:hAnsi="Aptos" w:cs="Aptos"/>
        </w:rPr>
        <w:t xml:space="preserve">Respecto a los barrios Egipto y Belén, mencionan que Egipto se ubica la iglesia de Nuestra Señora de Egipto, donde se celebra la tradición de los Reyes Magos, así como el antiguo festival de la chicha. Allí se encuentra también la plaza Rumichaca, </w:t>
      </w:r>
      <w:r w:rsidRPr="51421BA2">
        <w:rPr>
          <w:rFonts w:ascii="Aptos" w:eastAsia="Aptos" w:hAnsi="Aptos" w:cs="Aptos"/>
        </w:rPr>
        <w:lastRenderedPageBreak/>
        <w:t>actualmente abandonada. Por su parte, el barrio Belén se ha transformado en una zona comercial.</w:t>
      </w:r>
    </w:p>
    <w:p w14:paraId="3C51A1C4" w14:textId="2C5CA8C5" w:rsidR="048EB624" w:rsidRDefault="048EB624" w:rsidP="51421BA2">
      <w:pPr>
        <w:pStyle w:val="Prrafodelista"/>
        <w:numPr>
          <w:ilvl w:val="0"/>
          <w:numId w:val="6"/>
        </w:numPr>
      </w:pPr>
      <w:r>
        <w:t>EJE CUIDADO INTERGENERACIONAL</w:t>
      </w:r>
    </w:p>
    <w:p w14:paraId="194BF46C" w14:textId="63392E06" w:rsidR="048EB624" w:rsidRDefault="048EB624" w:rsidP="51421BA2">
      <w:r>
        <w:t>Pregunta orientadora:</w:t>
      </w:r>
    </w:p>
    <w:p w14:paraId="1589BF0E" w14:textId="77777777" w:rsidR="00D93EB1" w:rsidRDefault="048EB624" w:rsidP="51421BA2">
      <w:pPr>
        <w:pStyle w:val="Prrafodelista"/>
        <w:numPr>
          <w:ilvl w:val="0"/>
          <w:numId w:val="3"/>
        </w:numPr>
      </w:pPr>
      <w:r>
        <w:t>¿Qué hechos históricos marcaron la vida del barrio?</w:t>
      </w:r>
      <w:r w:rsidR="00D93EB1">
        <w:t xml:space="preserve"> </w:t>
      </w:r>
    </w:p>
    <w:p w14:paraId="5CE9BEBD" w14:textId="32DAF8DB" w:rsidR="048EB624" w:rsidRPr="00D93EB1" w:rsidRDefault="048EB624" w:rsidP="00B02AB8">
      <w:r w:rsidRPr="00D93EB1">
        <w:rPr>
          <w:rFonts w:ascii="Aptos" w:eastAsia="Aptos" w:hAnsi="Aptos" w:cs="Aptos"/>
        </w:rPr>
        <w:t>Los habitantes antiguos del sector señalaron varios hechos históricos significativos. Entre ellos, la Toma del Palacio de Justicia, que algunos habitantes presenciaron directamente. También recordaron el Bogotazo del 9 de abril, tras el asesinato de Jorge Eliécer Gaitán, ocurrido en la zona de la Plaza de Bolívar. Este evento generó caos, ruido e inseguridad, afectando profundamente la vida cotidiana. Los habitantes afirman que después del Bogotazo se produjo una transformación social tanto en el sector como en toda la ciudad. Otro hecho recordado es la inundación de la avenida Jiménez, que también impactó al territorio.</w:t>
      </w:r>
    </w:p>
    <w:p w14:paraId="7220D55B" w14:textId="17F330D7" w:rsidR="51421BA2" w:rsidRDefault="51421BA2" w:rsidP="51421BA2">
      <w:pPr>
        <w:rPr>
          <w:rFonts w:ascii="Aptos" w:eastAsia="Aptos" w:hAnsi="Aptos" w:cs="Aptos"/>
        </w:rPr>
      </w:pPr>
    </w:p>
    <w:p w14:paraId="5E538746" w14:textId="16E3F147" w:rsidR="5260CEFF" w:rsidRDefault="5260CEFF" w:rsidP="51421BA2">
      <w:pPr>
        <w:pStyle w:val="Prrafodelista"/>
        <w:numPr>
          <w:ilvl w:val="0"/>
          <w:numId w:val="6"/>
        </w:numPr>
        <w:rPr>
          <w:rFonts w:ascii="Aptos" w:eastAsia="Aptos" w:hAnsi="Aptos" w:cs="Aptos"/>
        </w:rPr>
      </w:pPr>
      <w:r w:rsidRPr="51421BA2">
        <w:rPr>
          <w:rFonts w:ascii="Aptos" w:eastAsia="Aptos" w:hAnsi="Aptos" w:cs="Aptos"/>
        </w:rPr>
        <w:t>EJE TRANSMISIÓN DE SABERES</w:t>
      </w:r>
    </w:p>
    <w:p w14:paraId="0C7A5C0A" w14:textId="359E45F5" w:rsidR="5260CEFF" w:rsidRDefault="5260CEFF" w:rsidP="51421BA2">
      <w:r w:rsidRPr="51421BA2">
        <w:rPr>
          <w:rFonts w:ascii="Aptos" w:eastAsia="Aptos" w:hAnsi="Aptos" w:cs="Aptos"/>
        </w:rPr>
        <w:t xml:space="preserve"> Pregunta orientadora:</w:t>
      </w:r>
    </w:p>
    <w:p w14:paraId="674B8766" w14:textId="41CB841E" w:rsidR="5260CEFF" w:rsidRDefault="5260CEFF" w:rsidP="51421BA2">
      <w:pPr>
        <w:pStyle w:val="Prrafodelista"/>
        <w:numPr>
          <w:ilvl w:val="0"/>
          <w:numId w:val="2"/>
        </w:numPr>
        <w:rPr>
          <w:rFonts w:ascii="Aptos" w:eastAsia="Aptos" w:hAnsi="Aptos" w:cs="Aptos"/>
        </w:rPr>
      </w:pPr>
      <w:r w:rsidRPr="51421BA2">
        <w:rPr>
          <w:rFonts w:ascii="Aptos" w:eastAsia="Aptos" w:hAnsi="Aptos" w:cs="Aptos"/>
        </w:rPr>
        <w:t>¿Qué lugares representan luchas o trasformación social?</w:t>
      </w:r>
    </w:p>
    <w:p w14:paraId="701A78B1" w14:textId="22761A2A" w:rsidR="5260CEFF" w:rsidRDefault="5260CEFF" w:rsidP="51421BA2">
      <w:pPr>
        <w:spacing w:before="240" w:after="240"/>
        <w:rPr>
          <w:rFonts w:ascii="Aptos" w:eastAsia="Aptos" w:hAnsi="Aptos" w:cs="Aptos"/>
        </w:rPr>
      </w:pPr>
      <w:r w:rsidRPr="51421BA2">
        <w:rPr>
          <w:rFonts w:ascii="Aptos" w:eastAsia="Aptos" w:hAnsi="Aptos" w:cs="Aptos"/>
        </w:rPr>
        <w:t>Los habitantes reconocen que la Plaza de Bolívar y la Carrera Séptima son espacios simbólicos de lucha y transformación social, pues allí ocurrieron hechos como el Bogotazo y, además, funcionan como puntos de encuentro reconocidos nacionalmente.</w:t>
      </w:r>
    </w:p>
    <w:p w14:paraId="6F14FA57" w14:textId="3EE4DA57" w:rsidR="5260CEFF" w:rsidRDefault="5260CEFF" w:rsidP="51421BA2">
      <w:pPr>
        <w:spacing w:before="240" w:after="240"/>
        <w:rPr>
          <w:rFonts w:ascii="Aptos" w:eastAsia="Aptos" w:hAnsi="Aptos" w:cs="Aptos"/>
        </w:rPr>
      </w:pPr>
      <w:r w:rsidRPr="51421BA2">
        <w:rPr>
          <w:rFonts w:ascii="Aptos" w:eastAsia="Aptos" w:hAnsi="Aptos" w:cs="Aptos"/>
        </w:rPr>
        <w:t>Otro lugar mencionado es la Plaza de la Mariposa, que anteriormente era un parqueadero. Tras la inundación de la avenida Jiménez quedó en abandono, y posteriormente la comunidad se apropió del espacio, transformándolo en un lugar de encuentro y resistencia barrial.</w:t>
      </w:r>
    </w:p>
    <w:p w14:paraId="5D52AB2E" w14:textId="735B4318" w:rsidR="51421BA2" w:rsidRDefault="51421BA2" w:rsidP="51421BA2">
      <w:pPr>
        <w:spacing w:before="240" w:after="240"/>
        <w:rPr>
          <w:rFonts w:ascii="Aptos" w:eastAsia="Aptos" w:hAnsi="Aptos" w:cs="Aptos"/>
        </w:rPr>
      </w:pPr>
    </w:p>
    <w:p w14:paraId="55EFD0D7" w14:textId="4CE57509" w:rsidR="00B02AB8" w:rsidRDefault="75BA77E2" w:rsidP="00B02AB8">
      <w:pPr>
        <w:pStyle w:val="Prrafodelista"/>
        <w:numPr>
          <w:ilvl w:val="0"/>
          <w:numId w:val="6"/>
        </w:numPr>
        <w:spacing w:before="240" w:after="240"/>
        <w:rPr>
          <w:rFonts w:ascii="Aptos" w:eastAsia="Aptos" w:hAnsi="Aptos" w:cs="Aptos"/>
        </w:rPr>
      </w:pPr>
      <w:r w:rsidRPr="51421BA2">
        <w:rPr>
          <w:rFonts w:ascii="Aptos" w:eastAsia="Aptos" w:hAnsi="Aptos" w:cs="Aptos"/>
        </w:rPr>
        <w:t>EJE FORTALECIMIENTO DE VÍNCULOS AFECTIVOS INTERGENERACIONALES</w:t>
      </w:r>
    </w:p>
    <w:p w14:paraId="1FD94AE1" w14:textId="77777777" w:rsidR="00B02AB8" w:rsidRPr="00B02AB8" w:rsidRDefault="00B02AB8" w:rsidP="00B02AB8">
      <w:pPr>
        <w:pStyle w:val="Prrafodelista"/>
        <w:spacing w:before="240" w:after="240"/>
        <w:rPr>
          <w:rFonts w:ascii="Aptos" w:eastAsia="Aptos" w:hAnsi="Aptos" w:cs="Aptos"/>
        </w:rPr>
      </w:pPr>
    </w:p>
    <w:p w14:paraId="0370A0F5" w14:textId="0E4E97EC" w:rsidR="75BA77E2" w:rsidRDefault="75BA77E2" w:rsidP="51421BA2">
      <w:pPr>
        <w:pStyle w:val="Prrafodelista"/>
        <w:numPr>
          <w:ilvl w:val="0"/>
          <w:numId w:val="1"/>
        </w:numPr>
        <w:spacing w:before="240" w:after="240"/>
        <w:rPr>
          <w:rFonts w:ascii="Aptos" w:eastAsia="Aptos" w:hAnsi="Aptos" w:cs="Aptos"/>
        </w:rPr>
      </w:pPr>
      <w:r w:rsidRPr="51421BA2">
        <w:rPr>
          <w:rFonts w:ascii="Aptos" w:eastAsia="Aptos" w:hAnsi="Aptos" w:cs="Aptos"/>
        </w:rPr>
        <w:t>¿Qué cambios debería haber en el barrio o localidad para el disfrute de niños, jóvenes, adultos y personas mayores?</w:t>
      </w:r>
    </w:p>
    <w:p w14:paraId="357F541C" w14:textId="149D1DB8" w:rsidR="75BA77E2" w:rsidRDefault="75BA77E2" w:rsidP="51421BA2">
      <w:pPr>
        <w:spacing w:before="240" w:after="240"/>
      </w:pPr>
      <w:r w:rsidRPr="51421BA2">
        <w:rPr>
          <w:rFonts w:ascii="Aptos" w:eastAsia="Aptos" w:hAnsi="Aptos" w:cs="Aptos"/>
        </w:rPr>
        <w:t xml:space="preserve">Los adultos mayores manifestaron que, para que niños, jóvenes, adultos y personas mayores puedan disfrutar plenamente del barrio o la localidad, es necesario mejorar el estado de los parques, garantizar la limpieza de las zonas públicas, ejercer un mayor </w:t>
      </w:r>
      <w:r w:rsidRPr="51421BA2">
        <w:rPr>
          <w:rFonts w:ascii="Aptos" w:eastAsia="Aptos" w:hAnsi="Aptos" w:cs="Aptos"/>
        </w:rPr>
        <w:lastRenderedPageBreak/>
        <w:t>control sobre la presencia de habitantes de calle y disminuir el consumo de sustancias psicoactivas en estos espacios. Asimismo, consideran fundamental fortalecer la integración entre vecinos y promover la responsabilidad ciudadana, la educación y la empatía hacia el entorno en el que viven. Finalmente, recalcan la importancia de una mayor presencia policial en los diferentes sectores, señalando que, aunque en Los Laches existe un CAI, no se percibe vigilancia activa en sus alrededores.</w:t>
      </w:r>
    </w:p>
    <w:p w14:paraId="67D47B7B" w14:textId="12796E69" w:rsidR="51421BA2" w:rsidRDefault="51421BA2" w:rsidP="51421BA2">
      <w:pPr>
        <w:spacing w:before="240" w:after="240"/>
        <w:rPr>
          <w:rFonts w:ascii="Aptos" w:eastAsia="Aptos" w:hAnsi="Aptos" w:cs="Aptos"/>
        </w:rPr>
      </w:pPr>
    </w:p>
    <w:p w14:paraId="114ECC5E" w14:textId="4404CDF8" w:rsidR="552105B2" w:rsidRPr="00B02AB8" w:rsidRDefault="552105B2" w:rsidP="00B02AB8">
      <w:pPr>
        <w:pStyle w:val="Prrafodelista"/>
        <w:numPr>
          <w:ilvl w:val="0"/>
          <w:numId w:val="6"/>
        </w:numPr>
        <w:spacing w:before="240" w:after="240"/>
        <w:rPr>
          <w:rFonts w:ascii="Aptos" w:eastAsia="Aptos" w:hAnsi="Aptos" w:cs="Aptos"/>
        </w:rPr>
      </w:pPr>
      <w:r w:rsidRPr="00B02AB8">
        <w:rPr>
          <w:rFonts w:ascii="Aptos" w:eastAsia="Aptos" w:hAnsi="Aptos" w:cs="Aptos"/>
        </w:rPr>
        <w:t>OBSERVACIONES GENERALES DE LA JORNADA</w:t>
      </w:r>
    </w:p>
    <w:p w14:paraId="348B25CF" w14:textId="45A538FC" w:rsidR="552105B2" w:rsidRDefault="00F22BF7" w:rsidP="51421BA2">
      <w:pPr>
        <w:spacing w:before="240" w:after="240"/>
        <w:rPr>
          <w:rFonts w:ascii="Aptos" w:eastAsia="Aptos" w:hAnsi="Aptos" w:cs="Aptos"/>
        </w:rPr>
      </w:pPr>
      <w:r>
        <w:rPr>
          <w:rFonts w:ascii="Aptos" w:eastAsia="Aptos" w:hAnsi="Aptos" w:cs="Aptos"/>
        </w:rPr>
        <w:t xml:space="preserve">En clima </w:t>
      </w:r>
      <w:r w:rsidR="002A60D6">
        <w:rPr>
          <w:rFonts w:ascii="Aptos" w:eastAsia="Aptos" w:hAnsi="Aptos" w:cs="Aptos"/>
        </w:rPr>
        <w:t xml:space="preserve">del encuentro </w:t>
      </w:r>
      <w:r>
        <w:rPr>
          <w:rFonts w:ascii="Aptos" w:eastAsia="Aptos" w:hAnsi="Aptos" w:cs="Aptos"/>
        </w:rPr>
        <w:t xml:space="preserve"> se evidenció una alta participación de todos los integrantes pero mayormente de dos integrantes</w:t>
      </w:r>
      <w:r w:rsidR="0013609A">
        <w:rPr>
          <w:rFonts w:ascii="Aptos" w:eastAsia="Aptos" w:hAnsi="Aptos" w:cs="Aptos"/>
        </w:rPr>
        <w:t>,</w:t>
      </w:r>
      <w:r>
        <w:rPr>
          <w:rFonts w:ascii="Aptos" w:eastAsia="Aptos" w:hAnsi="Aptos" w:cs="Aptos"/>
        </w:rPr>
        <w:t xml:space="preserve"> los cuales tenían más observaciones históricas</w:t>
      </w:r>
      <w:r w:rsidR="00AB4A8A">
        <w:rPr>
          <w:rFonts w:ascii="Aptos" w:eastAsia="Aptos" w:hAnsi="Aptos" w:cs="Aptos"/>
        </w:rPr>
        <w:t>, tenían mayor interés en participar de la dinámica</w:t>
      </w:r>
      <w:r w:rsidR="005D2F44">
        <w:rPr>
          <w:rFonts w:ascii="Aptos" w:eastAsia="Aptos" w:hAnsi="Aptos" w:cs="Aptos"/>
        </w:rPr>
        <w:t xml:space="preserve">, </w:t>
      </w:r>
      <w:r w:rsidR="005E0AEF">
        <w:rPr>
          <w:rFonts w:ascii="Aptos" w:eastAsia="Aptos" w:hAnsi="Aptos" w:cs="Aptos"/>
        </w:rPr>
        <w:t>otro integrante mujer presentaba una alta participación al principio de la sesión tiempo después, la mujer solo</w:t>
      </w:r>
      <w:r w:rsidR="00AD6DFD">
        <w:rPr>
          <w:rFonts w:ascii="Aptos" w:eastAsia="Aptos" w:hAnsi="Aptos" w:cs="Aptos"/>
        </w:rPr>
        <w:t xml:space="preserve"> se</w:t>
      </w:r>
      <w:r w:rsidR="005E0AEF">
        <w:rPr>
          <w:rFonts w:ascii="Aptos" w:eastAsia="Aptos" w:hAnsi="Aptos" w:cs="Aptos"/>
        </w:rPr>
        <w:t xml:space="preserve"> dispuso </w:t>
      </w:r>
      <w:r w:rsidR="00AD6DFD">
        <w:rPr>
          <w:rFonts w:ascii="Aptos" w:eastAsia="Aptos" w:hAnsi="Aptos" w:cs="Aptos"/>
        </w:rPr>
        <w:t xml:space="preserve">a escuchar. Dos participantes </w:t>
      </w:r>
      <w:r w:rsidR="00F70085">
        <w:rPr>
          <w:rFonts w:ascii="Aptos" w:eastAsia="Aptos" w:hAnsi="Aptos" w:cs="Aptos"/>
        </w:rPr>
        <w:t xml:space="preserve">incentivamos a que participaran en la dinámica pero las dos personas solo se disponían a escuchar, cuando hablaban eran interrumpidas por los otros participantes. </w:t>
      </w:r>
    </w:p>
    <w:p w14:paraId="2C9256C3" w14:textId="05B44ADB" w:rsidR="0035235F" w:rsidRDefault="0035235F" w:rsidP="51421BA2">
      <w:pPr>
        <w:spacing w:before="240" w:after="240"/>
      </w:pPr>
      <w:r>
        <w:rPr>
          <w:rFonts w:ascii="Aptos" w:eastAsia="Aptos" w:hAnsi="Aptos" w:cs="Aptos"/>
        </w:rPr>
        <w:t xml:space="preserve">Se presentaba una </w:t>
      </w:r>
      <w:r w:rsidR="00C06796">
        <w:rPr>
          <w:rFonts w:ascii="Aptos" w:eastAsia="Aptos" w:hAnsi="Aptos" w:cs="Aptos"/>
        </w:rPr>
        <w:t>c</w:t>
      </w:r>
      <w:r>
        <w:rPr>
          <w:rFonts w:ascii="Aptos" w:eastAsia="Aptos" w:hAnsi="Aptos" w:cs="Aptos"/>
        </w:rPr>
        <w:t>lara frustración</w:t>
      </w:r>
      <w:r w:rsidR="00C06796">
        <w:rPr>
          <w:rFonts w:ascii="Aptos" w:eastAsia="Aptos" w:hAnsi="Aptos" w:cs="Aptos"/>
        </w:rPr>
        <w:t xml:space="preserve">, </w:t>
      </w:r>
      <w:r>
        <w:rPr>
          <w:rFonts w:ascii="Aptos" w:eastAsia="Aptos" w:hAnsi="Aptos" w:cs="Aptos"/>
        </w:rPr>
        <w:t>enojo y tristeza cuando hablaban de lo que ocurría en su localidad</w:t>
      </w:r>
      <w:r w:rsidR="00252B06">
        <w:rPr>
          <w:rFonts w:ascii="Aptos" w:eastAsia="Aptos" w:hAnsi="Aptos" w:cs="Aptos"/>
        </w:rPr>
        <w:t>. P</w:t>
      </w:r>
      <w:r>
        <w:rPr>
          <w:rFonts w:ascii="Aptos" w:eastAsia="Aptos" w:hAnsi="Aptos" w:cs="Aptos"/>
        </w:rPr>
        <w:t>resentaban enojo cuando hablaban de la falta de presencia policial</w:t>
      </w:r>
      <w:r w:rsidR="00252B06">
        <w:rPr>
          <w:rFonts w:ascii="Aptos" w:eastAsia="Aptos" w:hAnsi="Aptos" w:cs="Aptos"/>
        </w:rPr>
        <w:t>,</w:t>
      </w:r>
      <w:r>
        <w:rPr>
          <w:rFonts w:ascii="Aptos" w:eastAsia="Aptos" w:hAnsi="Aptos" w:cs="Aptos"/>
        </w:rPr>
        <w:t xml:space="preserve"> hablaban con tristeza cuando </w:t>
      </w:r>
      <w:r w:rsidR="00C06796">
        <w:rPr>
          <w:rFonts w:ascii="Aptos" w:eastAsia="Aptos" w:hAnsi="Aptos" w:cs="Aptos"/>
        </w:rPr>
        <w:t xml:space="preserve">comunican su descontentos con la juventud y la incentivación que </w:t>
      </w:r>
      <w:r w:rsidR="00252B06">
        <w:rPr>
          <w:rFonts w:ascii="Aptos" w:eastAsia="Aptos" w:hAnsi="Aptos" w:cs="Aptos"/>
        </w:rPr>
        <w:t>tiene estos sobre</w:t>
      </w:r>
      <w:r w:rsidR="00C06796">
        <w:rPr>
          <w:rFonts w:ascii="Aptos" w:eastAsia="Aptos" w:hAnsi="Aptos" w:cs="Aptos"/>
        </w:rPr>
        <w:t xml:space="preserve"> el consumo de sustancias</w:t>
      </w:r>
      <w:r w:rsidR="00252B06">
        <w:rPr>
          <w:rFonts w:ascii="Aptos" w:eastAsia="Aptos" w:hAnsi="Aptos" w:cs="Aptos"/>
        </w:rPr>
        <w:t xml:space="preserve"> psicoactivas. </w:t>
      </w:r>
    </w:p>
    <w:p w14:paraId="20190092" w14:textId="58053453" w:rsidR="51421BA2" w:rsidRDefault="51421BA2" w:rsidP="51421BA2">
      <w:pPr>
        <w:spacing w:before="240" w:after="240"/>
        <w:rPr>
          <w:rFonts w:ascii="Aptos" w:eastAsia="Aptos" w:hAnsi="Aptos" w:cs="Aptos"/>
        </w:rPr>
      </w:pPr>
    </w:p>
    <w:p w14:paraId="414E001E" w14:textId="6B8AB8EC" w:rsidR="552105B2" w:rsidRPr="00B02AB8" w:rsidRDefault="552105B2" w:rsidP="00B02AB8">
      <w:pPr>
        <w:pStyle w:val="Prrafodelista"/>
        <w:numPr>
          <w:ilvl w:val="0"/>
          <w:numId w:val="6"/>
        </w:numPr>
        <w:spacing w:before="240" w:after="240"/>
        <w:rPr>
          <w:rFonts w:ascii="Aptos" w:eastAsia="Aptos" w:hAnsi="Aptos" w:cs="Aptos"/>
        </w:rPr>
      </w:pPr>
      <w:r w:rsidRPr="00B02AB8">
        <w:rPr>
          <w:rFonts w:ascii="Aptos" w:eastAsia="Aptos" w:hAnsi="Aptos" w:cs="Aptos"/>
        </w:rPr>
        <w:t>CONCLUSIONES RELATORIA</w:t>
      </w:r>
    </w:p>
    <w:p w14:paraId="4A8F653A" w14:textId="7019983A" w:rsidR="552105B2" w:rsidRDefault="552105B2" w:rsidP="51421BA2">
      <w:pPr>
        <w:spacing w:before="240" w:after="240"/>
        <w:rPr>
          <w:rFonts w:ascii="Aptos" w:eastAsia="Aptos" w:hAnsi="Aptos" w:cs="Aptos"/>
        </w:rPr>
      </w:pPr>
      <w:r w:rsidRPr="51421BA2">
        <w:rPr>
          <w:rFonts w:ascii="Aptos" w:eastAsia="Aptos" w:hAnsi="Aptos" w:cs="Aptos"/>
        </w:rPr>
        <w:t>La relatoría permite identificar que los adultos mayores de la localidad de La Candelaria reconocen diversos espacios que contribuyen a la identidad cultural e histórica del territorio, pero también señalan múltiples problemáticas asociadas a la inseguridad, el deterioro del espacio público y la falta de cohesión comunitaria. Sus testimonios reflejan la necesidad de fortalecer las condiciones urbanas y sociales que permitan un uso más seguro y adecuado de los parques, las zonas comunes y los entornos barriales. Finalmente, se evidencia un consenso general entre los participantes: la solicitud de una mayor y más efectiva presencia policial en los sectores vulnerables de la localidad, considerada fundamental para mejorar la seguridad y el bienestar de sus habitantes.</w:t>
      </w:r>
    </w:p>
    <w:sectPr w:rsidR="552105B2">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448F"/>
    <w:multiLevelType w:val="hybridMultilevel"/>
    <w:tmpl w:val="FFFFFFFF"/>
    <w:lvl w:ilvl="0" w:tplc="C9822CA8">
      <w:start w:val="1"/>
      <w:numFmt w:val="bullet"/>
      <w:lvlText w:val=""/>
      <w:lvlJc w:val="left"/>
      <w:pPr>
        <w:ind w:left="720" w:hanging="360"/>
      </w:pPr>
      <w:rPr>
        <w:rFonts w:ascii="Symbol" w:hAnsi="Symbol" w:hint="default"/>
      </w:rPr>
    </w:lvl>
    <w:lvl w:ilvl="1" w:tplc="9F3C4CE0">
      <w:start w:val="1"/>
      <w:numFmt w:val="bullet"/>
      <w:lvlText w:val="o"/>
      <w:lvlJc w:val="left"/>
      <w:pPr>
        <w:ind w:left="1440" w:hanging="360"/>
      </w:pPr>
      <w:rPr>
        <w:rFonts w:ascii="Courier New" w:hAnsi="Courier New" w:hint="default"/>
      </w:rPr>
    </w:lvl>
    <w:lvl w:ilvl="2" w:tplc="A7889912">
      <w:start w:val="1"/>
      <w:numFmt w:val="bullet"/>
      <w:lvlText w:val=""/>
      <w:lvlJc w:val="left"/>
      <w:pPr>
        <w:ind w:left="2160" w:hanging="360"/>
      </w:pPr>
      <w:rPr>
        <w:rFonts w:ascii="Wingdings" w:hAnsi="Wingdings" w:hint="default"/>
      </w:rPr>
    </w:lvl>
    <w:lvl w:ilvl="3" w:tplc="DF160CB2">
      <w:start w:val="1"/>
      <w:numFmt w:val="bullet"/>
      <w:lvlText w:val=""/>
      <w:lvlJc w:val="left"/>
      <w:pPr>
        <w:ind w:left="2880" w:hanging="360"/>
      </w:pPr>
      <w:rPr>
        <w:rFonts w:ascii="Symbol" w:hAnsi="Symbol" w:hint="default"/>
      </w:rPr>
    </w:lvl>
    <w:lvl w:ilvl="4" w:tplc="76369656">
      <w:start w:val="1"/>
      <w:numFmt w:val="bullet"/>
      <w:lvlText w:val="o"/>
      <w:lvlJc w:val="left"/>
      <w:pPr>
        <w:ind w:left="3600" w:hanging="360"/>
      </w:pPr>
      <w:rPr>
        <w:rFonts w:ascii="Courier New" w:hAnsi="Courier New" w:hint="default"/>
      </w:rPr>
    </w:lvl>
    <w:lvl w:ilvl="5" w:tplc="E9DC1DB4">
      <w:start w:val="1"/>
      <w:numFmt w:val="bullet"/>
      <w:lvlText w:val=""/>
      <w:lvlJc w:val="left"/>
      <w:pPr>
        <w:ind w:left="4320" w:hanging="360"/>
      </w:pPr>
      <w:rPr>
        <w:rFonts w:ascii="Wingdings" w:hAnsi="Wingdings" w:hint="default"/>
      </w:rPr>
    </w:lvl>
    <w:lvl w:ilvl="6" w:tplc="02EED5F0">
      <w:start w:val="1"/>
      <w:numFmt w:val="bullet"/>
      <w:lvlText w:val=""/>
      <w:lvlJc w:val="left"/>
      <w:pPr>
        <w:ind w:left="5040" w:hanging="360"/>
      </w:pPr>
      <w:rPr>
        <w:rFonts w:ascii="Symbol" w:hAnsi="Symbol" w:hint="default"/>
      </w:rPr>
    </w:lvl>
    <w:lvl w:ilvl="7" w:tplc="1410FFAE">
      <w:start w:val="1"/>
      <w:numFmt w:val="bullet"/>
      <w:lvlText w:val="o"/>
      <w:lvlJc w:val="left"/>
      <w:pPr>
        <w:ind w:left="5760" w:hanging="360"/>
      </w:pPr>
      <w:rPr>
        <w:rFonts w:ascii="Courier New" w:hAnsi="Courier New" w:hint="default"/>
      </w:rPr>
    </w:lvl>
    <w:lvl w:ilvl="8" w:tplc="4A4EF692">
      <w:start w:val="1"/>
      <w:numFmt w:val="bullet"/>
      <w:lvlText w:val=""/>
      <w:lvlJc w:val="left"/>
      <w:pPr>
        <w:ind w:left="6480" w:hanging="360"/>
      </w:pPr>
      <w:rPr>
        <w:rFonts w:ascii="Wingdings" w:hAnsi="Wingdings" w:hint="default"/>
      </w:rPr>
    </w:lvl>
  </w:abstractNum>
  <w:abstractNum w:abstractNumId="1" w15:restartNumberingAfterBreak="0">
    <w:nsid w:val="0D1D49C8"/>
    <w:multiLevelType w:val="hybridMultilevel"/>
    <w:tmpl w:val="FFFFFFFF"/>
    <w:lvl w:ilvl="0" w:tplc="0AB62840">
      <w:start w:val="1"/>
      <w:numFmt w:val="bullet"/>
      <w:lvlText w:val=""/>
      <w:lvlJc w:val="left"/>
      <w:pPr>
        <w:ind w:left="720" w:hanging="360"/>
      </w:pPr>
      <w:rPr>
        <w:rFonts w:ascii="Symbol" w:hAnsi="Symbol" w:hint="default"/>
      </w:rPr>
    </w:lvl>
    <w:lvl w:ilvl="1" w:tplc="6338D468">
      <w:start w:val="1"/>
      <w:numFmt w:val="bullet"/>
      <w:lvlText w:val="o"/>
      <w:lvlJc w:val="left"/>
      <w:pPr>
        <w:ind w:left="1440" w:hanging="360"/>
      </w:pPr>
      <w:rPr>
        <w:rFonts w:ascii="Courier New" w:hAnsi="Courier New" w:hint="default"/>
      </w:rPr>
    </w:lvl>
    <w:lvl w:ilvl="2" w:tplc="10500F42">
      <w:start w:val="1"/>
      <w:numFmt w:val="bullet"/>
      <w:lvlText w:val=""/>
      <w:lvlJc w:val="left"/>
      <w:pPr>
        <w:ind w:left="2160" w:hanging="360"/>
      </w:pPr>
      <w:rPr>
        <w:rFonts w:ascii="Wingdings" w:hAnsi="Wingdings" w:hint="default"/>
      </w:rPr>
    </w:lvl>
    <w:lvl w:ilvl="3" w:tplc="9B126DE6">
      <w:start w:val="1"/>
      <w:numFmt w:val="bullet"/>
      <w:lvlText w:val=""/>
      <w:lvlJc w:val="left"/>
      <w:pPr>
        <w:ind w:left="2880" w:hanging="360"/>
      </w:pPr>
      <w:rPr>
        <w:rFonts w:ascii="Symbol" w:hAnsi="Symbol" w:hint="default"/>
      </w:rPr>
    </w:lvl>
    <w:lvl w:ilvl="4" w:tplc="941C6C2C">
      <w:start w:val="1"/>
      <w:numFmt w:val="bullet"/>
      <w:lvlText w:val="o"/>
      <w:lvlJc w:val="left"/>
      <w:pPr>
        <w:ind w:left="3600" w:hanging="360"/>
      </w:pPr>
      <w:rPr>
        <w:rFonts w:ascii="Courier New" w:hAnsi="Courier New" w:hint="default"/>
      </w:rPr>
    </w:lvl>
    <w:lvl w:ilvl="5" w:tplc="6C7EB27E">
      <w:start w:val="1"/>
      <w:numFmt w:val="bullet"/>
      <w:lvlText w:val=""/>
      <w:lvlJc w:val="left"/>
      <w:pPr>
        <w:ind w:left="4320" w:hanging="360"/>
      </w:pPr>
      <w:rPr>
        <w:rFonts w:ascii="Wingdings" w:hAnsi="Wingdings" w:hint="default"/>
      </w:rPr>
    </w:lvl>
    <w:lvl w:ilvl="6" w:tplc="1FA67DC6">
      <w:start w:val="1"/>
      <w:numFmt w:val="bullet"/>
      <w:lvlText w:val=""/>
      <w:lvlJc w:val="left"/>
      <w:pPr>
        <w:ind w:left="5040" w:hanging="360"/>
      </w:pPr>
      <w:rPr>
        <w:rFonts w:ascii="Symbol" w:hAnsi="Symbol" w:hint="default"/>
      </w:rPr>
    </w:lvl>
    <w:lvl w:ilvl="7" w:tplc="883E33A0">
      <w:start w:val="1"/>
      <w:numFmt w:val="bullet"/>
      <w:lvlText w:val="o"/>
      <w:lvlJc w:val="left"/>
      <w:pPr>
        <w:ind w:left="5760" w:hanging="360"/>
      </w:pPr>
      <w:rPr>
        <w:rFonts w:ascii="Courier New" w:hAnsi="Courier New" w:hint="default"/>
      </w:rPr>
    </w:lvl>
    <w:lvl w:ilvl="8" w:tplc="E75AE89A">
      <w:start w:val="1"/>
      <w:numFmt w:val="bullet"/>
      <w:lvlText w:val=""/>
      <w:lvlJc w:val="left"/>
      <w:pPr>
        <w:ind w:left="6480" w:hanging="360"/>
      </w:pPr>
      <w:rPr>
        <w:rFonts w:ascii="Wingdings" w:hAnsi="Wingdings" w:hint="default"/>
      </w:rPr>
    </w:lvl>
  </w:abstractNum>
  <w:abstractNum w:abstractNumId="2" w15:restartNumberingAfterBreak="0">
    <w:nsid w:val="12989034"/>
    <w:multiLevelType w:val="hybridMultilevel"/>
    <w:tmpl w:val="FFFFFFFF"/>
    <w:lvl w:ilvl="0" w:tplc="D168FC20">
      <w:start w:val="1"/>
      <w:numFmt w:val="decimal"/>
      <w:lvlText w:val="%1."/>
      <w:lvlJc w:val="left"/>
      <w:pPr>
        <w:ind w:left="720" w:hanging="360"/>
      </w:pPr>
    </w:lvl>
    <w:lvl w:ilvl="1" w:tplc="09846E20">
      <w:start w:val="1"/>
      <w:numFmt w:val="lowerLetter"/>
      <w:lvlText w:val="%2."/>
      <w:lvlJc w:val="left"/>
      <w:pPr>
        <w:ind w:left="1440" w:hanging="360"/>
      </w:pPr>
    </w:lvl>
    <w:lvl w:ilvl="2" w:tplc="3124ADEA">
      <w:start w:val="1"/>
      <w:numFmt w:val="lowerRoman"/>
      <w:lvlText w:val="%3."/>
      <w:lvlJc w:val="right"/>
      <w:pPr>
        <w:ind w:left="2160" w:hanging="180"/>
      </w:pPr>
    </w:lvl>
    <w:lvl w:ilvl="3" w:tplc="861A098C">
      <w:start w:val="1"/>
      <w:numFmt w:val="decimal"/>
      <w:lvlText w:val="%4."/>
      <w:lvlJc w:val="left"/>
      <w:pPr>
        <w:ind w:left="2880" w:hanging="360"/>
      </w:pPr>
    </w:lvl>
    <w:lvl w:ilvl="4" w:tplc="AA10D7AA">
      <w:start w:val="1"/>
      <w:numFmt w:val="lowerLetter"/>
      <w:lvlText w:val="%5."/>
      <w:lvlJc w:val="left"/>
      <w:pPr>
        <w:ind w:left="3600" w:hanging="360"/>
      </w:pPr>
    </w:lvl>
    <w:lvl w:ilvl="5" w:tplc="315E4ACC">
      <w:start w:val="1"/>
      <w:numFmt w:val="lowerRoman"/>
      <w:lvlText w:val="%6."/>
      <w:lvlJc w:val="right"/>
      <w:pPr>
        <w:ind w:left="4320" w:hanging="180"/>
      </w:pPr>
    </w:lvl>
    <w:lvl w:ilvl="6" w:tplc="D75ECDA2">
      <w:start w:val="1"/>
      <w:numFmt w:val="decimal"/>
      <w:lvlText w:val="%7."/>
      <w:lvlJc w:val="left"/>
      <w:pPr>
        <w:ind w:left="5040" w:hanging="360"/>
      </w:pPr>
    </w:lvl>
    <w:lvl w:ilvl="7" w:tplc="76F6549C">
      <w:start w:val="1"/>
      <w:numFmt w:val="lowerLetter"/>
      <w:lvlText w:val="%8."/>
      <w:lvlJc w:val="left"/>
      <w:pPr>
        <w:ind w:left="5760" w:hanging="360"/>
      </w:pPr>
    </w:lvl>
    <w:lvl w:ilvl="8" w:tplc="7C58DE6A">
      <w:start w:val="1"/>
      <w:numFmt w:val="lowerRoman"/>
      <w:lvlText w:val="%9."/>
      <w:lvlJc w:val="right"/>
      <w:pPr>
        <w:ind w:left="6480" w:hanging="180"/>
      </w:pPr>
    </w:lvl>
  </w:abstractNum>
  <w:abstractNum w:abstractNumId="3" w15:restartNumberingAfterBreak="0">
    <w:nsid w:val="22419B10"/>
    <w:multiLevelType w:val="hybridMultilevel"/>
    <w:tmpl w:val="FFFFFFFF"/>
    <w:lvl w:ilvl="0" w:tplc="6152E496">
      <w:start w:val="1"/>
      <w:numFmt w:val="bullet"/>
      <w:lvlText w:val=""/>
      <w:lvlJc w:val="left"/>
      <w:pPr>
        <w:ind w:left="720" w:hanging="360"/>
      </w:pPr>
      <w:rPr>
        <w:rFonts w:ascii="Symbol" w:hAnsi="Symbol" w:hint="default"/>
      </w:rPr>
    </w:lvl>
    <w:lvl w:ilvl="1" w:tplc="0980B092">
      <w:start w:val="1"/>
      <w:numFmt w:val="bullet"/>
      <w:lvlText w:val="o"/>
      <w:lvlJc w:val="left"/>
      <w:pPr>
        <w:ind w:left="1440" w:hanging="360"/>
      </w:pPr>
      <w:rPr>
        <w:rFonts w:ascii="Courier New" w:hAnsi="Courier New" w:hint="default"/>
      </w:rPr>
    </w:lvl>
    <w:lvl w:ilvl="2" w:tplc="3CBEB9F8">
      <w:start w:val="1"/>
      <w:numFmt w:val="bullet"/>
      <w:lvlText w:val=""/>
      <w:lvlJc w:val="left"/>
      <w:pPr>
        <w:ind w:left="2160" w:hanging="360"/>
      </w:pPr>
      <w:rPr>
        <w:rFonts w:ascii="Wingdings" w:hAnsi="Wingdings" w:hint="default"/>
      </w:rPr>
    </w:lvl>
    <w:lvl w:ilvl="3" w:tplc="D048E6BC">
      <w:start w:val="1"/>
      <w:numFmt w:val="bullet"/>
      <w:lvlText w:val=""/>
      <w:lvlJc w:val="left"/>
      <w:pPr>
        <w:ind w:left="2880" w:hanging="360"/>
      </w:pPr>
      <w:rPr>
        <w:rFonts w:ascii="Symbol" w:hAnsi="Symbol" w:hint="default"/>
      </w:rPr>
    </w:lvl>
    <w:lvl w:ilvl="4" w:tplc="57303CB8">
      <w:start w:val="1"/>
      <w:numFmt w:val="bullet"/>
      <w:lvlText w:val="o"/>
      <w:lvlJc w:val="left"/>
      <w:pPr>
        <w:ind w:left="3600" w:hanging="360"/>
      </w:pPr>
      <w:rPr>
        <w:rFonts w:ascii="Courier New" w:hAnsi="Courier New" w:hint="default"/>
      </w:rPr>
    </w:lvl>
    <w:lvl w:ilvl="5" w:tplc="BBF67562">
      <w:start w:val="1"/>
      <w:numFmt w:val="bullet"/>
      <w:lvlText w:val=""/>
      <w:lvlJc w:val="left"/>
      <w:pPr>
        <w:ind w:left="4320" w:hanging="360"/>
      </w:pPr>
      <w:rPr>
        <w:rFonts w:ascii="Wingdings" w:hAnsi="Wingdings" w:hint="default"/>
      </w:rPr>
    </w:lvl>
    <w:lvl w:ilvl="6" w:tplc="C90ED94C">
      <w:start w:val="1"/>
      <w:numFmt w:val="bullet"/>
      <w:lvlText w:val=""/>
      <w:lvlJc w:val="left"/>
      <w:pPr>
        <w:ind w:left="5040" w:hanging="360"/>
      </w:pPr>
      <w:rPr>
        <w:rFonts w:ascii="Symbol" w:hAnsi="Symbol" w:hint="default"/>
      </w:rPr>
    </w:lvl>
    <w:lvl w:ilvl="7" w:tplc="F03CAC14">
      <w:start w:val="1"/>
      <w:numFmt w:val="bullet"/>
      <w:lvlText w:val="o"/>
      <w:lvlJc w:val="left"/>
      <w:pPr>
        <w:ind w:left="5760" w:hanging="360"/>
      </w:pPr>
      <w:rPr>
        <w:rFonts w:ascii="Courier New" w:hAnsi="Courier New" w:hint="default"/>
      </w:rPr>
    </w:lvl>
    <w:lvl w:ilvl="8" w:tplc="04D0105E">
      <w:start w:val="1"/>
      <w:numFmt w:val="bullet"/>
      <w:lvlText w:val=""/>
      <w:lvlJc w:val="left"/>
      <w:pPr>
        <w:ind w:left="6480" w:hanging="360"/>
      </w:pPr>
      <w:rPr>
        <w:rFonts w:ascii="Wingdings" w:hAnsi="Wingdings" w:hint="default"/>
      </w:rPr>
    </w:lvl>
  </w:abstractNum>
  <w:abstractNum w:abstractNumId="4" w15:restartNumberingAfterBreak="0">
    <w:nsid w:val="4F613688"/>
    <w:multiLevelType w:val="hybridMultilevel"/>
    <w:tmpl w:val="FFFFFFFF"/>
    <w:lvl w:ilvl="0" w:tplc="0BC01ABA">
      <w:start w:val="1"/>
      <w:numFmt w:val="decimal"/>
      <w:lvlText w:val="%1."/>
      <w:lvlJc w:val="left"/>
      <w:pPr>
        <w:ind w:left="720" w:hanging="360"/>
      </w:pPr>
    </w:lvl>
    <w:lvl w:ilvl="1" w:tplc="B7AE2BA4">
      <w:start w:val="1"/>
      <w:numFmt w:val="lowerLetter"/>
      <w:lvlText w:val="%2."/>
      <w:lvlJc w:val="left"/>
      <w:pPr>
        <w:ind w:left="1440" w:hanging="360"/>
      </w:pPr>
    </w:lvl>
    <w:lvl w:ilvl="2" w:tplc="B9022484">
      <w:start w:val="1"/>
      <w:numFmt w:val="lowerRoman"/>
      <w:lvlText w:val="%3."/>
      <w:lvlJc w:val="right"/>
      <w:pPr>
        <w:ind w:left="2160" w:hanging="180"/>
      </w:pPr>
    </w:lvl>
    <w:lvl w:ilvl="3" w:tplc="2402C008">
      <w:start w:val="1"/>
      <w:numFmt w:val="decimal"/>
      <w:lvlText w:val="%4."/>
      <w:lvlJc w:val="left"/>
      <w:pPr>
        <w:ind w:left="2880" w:hanging="360"/>
      </w:pPr>
    </w:lvl>
    <w:lvl w:ilvl="4" w:tplc="6A1C53AE">
      <w:start w:val="1"/>
      <w:numFmt w:val="lowerLetter"/>
      <w:lvlText w:val="%5."/>
      <w:lvlJc w:val="left"/>
      <w:pPr>
        <w:ind w:left="3600" w:hanging="360"/>
      </w:pPr>
    </w:lvl>
    <w:lvl w:ilvl="5" w:tplc="AB961E46">
      <w:start w:val="1"/>
      <w:numFmt w:val="lowerRoman"/>
      <w:lvlText w:val="%6."/>
      <w:lvlJc w:val="right"/>
      <w:pPr>
        <w:ind w:left="4320" w:hanging="180"/>
      </w:pPr>
    </w:lvl>
    <w:lvl w:ilvl="6" w:tplc="D07CCE6E">
      <w:start w:val="1"/>
      <w:numFmt w:val="decimal"/>
      <w:lvlText w:val="%7."/>
      <w:lvlJc w:val="left"/>
      <w:pPr>
        <w:ind w:left="5040" w:hanging="360"/>
      </w:pPr>
    </w:lvl>
    <w:lvl w:ilvl="7" w:tplc="DDDCD884">
      <w:start w:val="1"/>
      <w:numFmt w:val="lowerLetter"/>
      <w:lvlText w:val="%8."/>
      <w:lvlJc w:val="left"/>
      <w:pPr>
        <w:ind w:left="5760" w:hanging="360"/>
      </w:pPr>
    </w:lvl>
    <w:lvl w:ilvl="8" w:tplc="C5C48620">
      <w:start w:val="1"/>
      <w:numFmt w:val="lowerRoman"/>
      <w:lvlText w:val="%9."/>
      <w:lvlJc w:val="right"/>
      <w:pPr>
        <w:ind w:left="6480" w:hanging="180"/>
      </w:pPr>
    </w:lvl>
  </w:abstractNum>
  <w:abstractNum w:abstractNumId="5" w15:restartNumberingAfterBreak="0">
    <w:nsid w:val="57F084E6"/>
    <w:multiLevelType w:val="hybridMultilevel"/>
    <w:tmpl w:val="FFFFFFFF"/>
    <w:lvl w:ilvl="0" w:tplc="016A9A38">
      <w:start w:val="1"/>
      <w:numFmt w:val="bullet"/>
      <w:lvlText w:val=""/>
      <w:lvlJc w:val="left"/>
      <w:pPr>
        <w:ind w:left="720" w:hanging="360"/>
      </w:pPr>
      <w:rPr>
        <w:rFonts w:ascii="Symbol" w:hAnsi="Symbol" w:hint="default"/>
      </w:rPr>
    </w:lvl>
    <w:lvl w:ilvl="1" w:tplc="F3EC6C48">
      <w:start w:val="1"/>
      <w:numFmt w:val="bullet"/>
      <w:lvlText w:val="o"/>
      <w:lvlJc w:val="left"/>
      <w:pPr>
        <w:ind w:left="1440" w:hanging="360"/>
      </w:pPr>
      <w:rPr>
        <w:rFonts w:ascii="Courier New" w:hAnsi="Courier New" w:hint="default"/>
      </w:rPr>
    </w:lvl>
    <w:lvl w:ilvl="2" w:tplc="A21EC5FE">
      <w:start w:val="1"/>
      <w:numFmt w:val="bullet"/>
      <w:lvlText w:val=""/>
      <w:lvlJc w:val="left"/>
      <w:pPr>
        <w:ind w:left="2160" w:hanging="360"/>
      </w:pPr>
      <w:rPr>
        <w:rFonts w:ascii="Wingdings" w:hAnsi="Wingdings" w:hint="default"/>
      </w:rPr>
    </w:lvl>
    <w:lvl w:ilvl="3" w:tplc="52062EFC">
      <w:start w:val="1"/>
      <w:numFmt w:val="bullet"/>
      <w:lvlText w:val=""/>
      <w:lvlJc w:val="left"/>
      <w:pPr>
        <w:ind w:left="2880" w:hanging="360"/>
      </w:pPr>
      <w:rPr>
        <w:rFonts w:ascii="Symbol" w:hAnsi="Symbol" w:hint="default"/>
      </w:rPr>
    </w:lvl>
    <w:lvl w:ilvl="4" w:tplc="02420EEC">
      <w:start w:val="1"/>
      <w:numFmt w:val="bullet"/>
      <w:lvlText w:val="o"/>
      <w:lvlJc w:val="left"/>
      <w:pPr>
        <w:ind w:left="3600" w:hanging="360"/>
      </w:pPr>
      <w:rPr>
        <w:rFonts w:ascii="Courier New" w:hAnsi="Courier New" w:hint="default"/>
      </w:rPr>
    </w:lvl>
    <w:lvl w:ilvl="5" w:tplc="EC287AA8">
      <w:start w:val="1"/>
      <w:numFmt w:val="bullet"/>
      <w:lvlText w:val=""/>
      <w:lvlJc w:val="left"/>
      <w:pPr>
        <w:ind w:left="4320" w:hanging="360"/>
      </w:pPr>
      <w:rPr>
        <w:rFonts w:ascii="Wingdings" w:hAnsi="Wingdings" w:hint="default"/>
      </w:rPr>
    </w:lvl>
    <w:lvl w:ilvl="6" w:tplc="E18425E6">
      <w:start w:val="1"/>
      <w:numFmt w:val="bullet"/>
      <w:lvlText w:val=""/>
      <w:lvlJc w:val="left"/>
      <w:pPr>
        <w:ind w:left="5040" w:hanging="360"/>
      </w:pPr>
      <w:rPr>
        <w:rFonts w:ascii="Symbol" w:hAnsi="Symbol" w:hint="default"/>
      </w:rPr>
    </w:lvl>
    <w:lvl w:ilvl="7" w:tplc="7180B794">
      <w:start w:val="1"/>
      <w:numFmt w:val="bullet"/>
      <w:lvlText w:val="o"/>
      <w:lvlJc w:val="left"/>
      <w:pPr>
        <w:ind w:left="5760" w:hanging="360"/>
      </w:pPr>
      <w:rPr>
        <w:rFonts w:ascii="Courier New" w:hAnsi="Courier New" w:hint="default"/>
      </w:rPr>
    </w:lvl>
    <w:lvl w:ilvl="8" w:tplc="5868FE76">
      <w:start w:val="1"/>
      <w:numFmt w:val="bullet"/>
      <w:lvlText w:val=""/>
      <w:lvlJc w:val="left"/>
      <w:pPr>
        <w:ind w:left="6480" w:hanging="360"/>
      </w:pPr>
      <w:rPr>
        <w:rFonts w:ascii="Wingdings" w:hAnsi="Wingdings" w:hint="default"/>
      </w:rPr>
    </w:lvl>
  </w:abstractNum>
  <w:num w:numId="1" w16cid:durableId="1736080695">
    <w:abstractNumId w:val="0"/>
  </w:num>
  <w:num w:numId="2" w16cid:durableId="2019236102">
    <w:abstractNumId w:val="5"/>
  </w:num>
  <w:num w:numId="3" w16cid:durableId="208806380">
    <w:abstractNumId w:val="1"/>
  </w:num>
  <w:num w:numId="4" w16cid:durableId="2114088366">
    <w:abstractNumId w:val="4"/>
  </w:num>
  <w:num w:numId="5" w16cid:durableId="681400487">
    <w:abstractNumId w:val="3"/>
  </w:num>
  <w:num w:numId="6" w16cid:durableId="3096720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75D5789"/>
    <w:rsid w:val="000A1C09"/>
    <w:rsid w:val="000E3E68"/>
    <w:rsid w:val="0013609A"/>
    <w:rsid w:val="00252B06"/>
    <w:rsid w:val="002A60D6"/>
    <w:rsid w:val="0035235F"/>
    <w:rsid w:val="004F5D3C"/>
    <w:rsid w:val="00546914"/>
    <w:rsid w:val="005731A0"/>
    <w:rsid w:val="005D2F44"/>
    <w:rsid w:val="005E0AEF"/>
    <w:rsid w:val="00AB4A8A"/>
    <w:rsid w:val="00AD6DFD"/>
    <w:rsid w:val="00B02AB8"/>
    <w:rsid w:val="00C06796"/>
    <w:rsid w:val="00D93EB1"/>
    <w:rsid w:val="00E35B49"/>
    <w:rsid w:val="00F22BF7"/>
    <w:rsid w:val="00F70085"/>
    <w:rsid w:val="01B3FB4D"/>
    <w:rsid w:val="037DEF23"/>
    <w:rsid w:val="048EB624"/>
    <w:rsid w:val="0877994E"/>
    <w:rsid w:val="0D6771E9"/>
    <w:rsid w:val="0F8D9700"/>
    <w:rsid w:val="108DDEEA"/>
    <w:rsid w:val="1D9F1FAF"/>
    <w:rsid w:val="1E1252B6"/>
    <w:rsid w:val="20444090"/>
    <w:rsid w:val="20DF5869"/>
    <w:rsid w:val="2343B692"/>
    <w:rsid w:val="23DD6C46"/>
    <w:rsid w:val="3AD498AC"/>
    <w:rsid w:val="4627D460"/>
    <w:rsid w:val="46E553B7"/>
    <w:rsid w:val="480C2A12"/>
    <w:rsid w:val="4820F72F"/>
    <w:rsid w:val="4D0C0975"/>
    <w:rsid w:val="51421BA2"/>
    <w:rsid w:val="52207471"/>
    <w:rsid w:val="5260CEFF"/>
    <w:rsid w:val="552105B2"/>
    <w:rsid w:val="5A01361E"/>
    <w:rsid w:val="5B5BFDD0"/>
    <w:rsid w:val="5B8D0EFF"/>
    <w:rsid w:val="6549F7F6"/>
    <w:rsid w:val="6A607B7E"/>
    <w:rsid w:val="6A6864C9"/>
    <w:rsid w:val="6DE85DBD"/>
    <w:rsid w:val="6E34A5CC"/>
    <w:rsid w:val="70574120"/>
    <w:rsid w:val="75BA77E2"/>
    <w:rsid w:val="76D00563"/>
    <w:rsid w:val="775D5789"/>
    <w:rsid w:val="7AA3D143"/>
    <w:rsid w:val="7D93766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D5789"/>
  <w15:chartTrackingRefBased/>
  <w15:docId w15:val="{969631BD-D530-43B0-B119-1BEC367BA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51421B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EDA4A366DA6D742B1FB42AFA44DFB60" ma:contentTypeVersion="10" ma:contentTypeDescription="Crear nuevo documento." ma:contentTypeScope="" ma:versionID="f760dddb1f32345d9587adb566fc78ba">
  <xsd:schema xmlns:xsd="http://www.w3.org/2001/XMLSchema" xmlns:xs="http://www.w3.org/2001/XMLSchema" xmlns:p="http://schemas.microsoft.com/office/2006/metadata/properties" xmlns:ns2="8ef8348f-dc09-4770-9d91-ef9cff4ed33a" xmlns:ns3="203572c4-9009-4c34-beaa-0473ec5244d9" targetNamespace="http://schemas.microsoft.com/office/2006/metadata/properties" ma:root="true" ma:fieldsID="e424b583dfefea96894e861192e9f981" ns2:_="" ns3:_="">
    <xsd:import namespace="8ef8348f-dc09-4770-9d91-ef9cff4ed33a"/>
    <xsd:import namespace="203572c4-9009-4c34-beaa-0473ec5244d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f8348f-dc09-4770-9d91-ef9cff4ed3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41f14a09-b142-4f1a-9b1d-85a23056d56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3572c4-9009-4c34-beaa-0473ec5244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15a3c8-988d-417f-9840-9436f577d84f}" ma:internalName="TaxCatchAll" ma:showField="CatchAllData" ma:web="203572c4-9009-4c34-beaa-0473ec5244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03572c4-9009-4c34-beaa-0473ec5244d9" xsi:nil="true"/>
    <lcf76f155ced4ddcb4097134ff3c332f xmlns="8ef8348f-dc09-4770-9d91-ef9cff4ed3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D6180B0-F4FF-47F9-A238-16B6D5E020C5}"/>
</file>

<file path=customXml/itemProps2.xml><?xml version="1.0" encoding="utf-8"?>
<ds:datastoreItem xmlns:ds="http://schemas.openxmlformats.org/officeDocument/2006/customXml" ds:itemID="{D69208B1-A9E6-4339-AEF1-158B98240680}"/>
</file>

<file path=customXml/itemProps3.xml><?xml version="1.0" encoding="utf-8"?>
<ds:datastoreItem xmlns:ds="http://schemas.openxmlformats.org/officeDocument/2006/customXml" ds:itemID="{62A9F58F-A500-4747-A7DC-FCD6EAFBE167}"/>
</file>

<file path=docProps/app.xml><?xml version="1.0" encoding="utf-8"?>
<Properties xmlns="http://schemas.openxmlformats.org/officeDocument/2006/extended-properties" xmlns:vt="http://schemas.openxmlformats.org/officeDocument/2006/docPropsVTypes">
  <Template>Normal</Template>
  <TotalTime>37</TotalTime>
  <Pages>3</Pages>
  <Words>1031</Words>
  <Characters>5217</Characters>
  <Application>Microsoft Office Word</Application>
  <DocSecurity>0</DocSecurity>
  <Lines>130</Lines>
  <Paragraphs>44</Paragraphs>
  <ScaleCrop>false</ScaleCrop>
  <Company/>
  <LinksUpToDate>false</LinksUpToDate>
  <CharactersWithSpaces>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Jeimy Natalia Preciado Rodriguez</dc:creator>
  <cp:keywords/>
  <dc:description/>
  <cp:lastModifiedBy>Sandra Patricia Mora V.</cp:lastModifiedBy>
  <cp:revision>2</cp:revision>
  <dcterms:created xsi:type="dcterms:W3CDTF">2025-12-23T15:35:00Z</dcterms:created>
  <dcterms:modified xsi:type="dcterms:W3CDTF">2025-12-23T15:35:00Z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0x0101008EDA4A366DA6D742B1FB42AFA44DFB60</vt:lpwstr>
  </property>
</Properties>
</file>